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F0A" w:rsidRPr="00F04296" w:rsidRDefault="00C54FCA" w:rsidP="00B408D4">
      <w:pPr>
        <w:numPr>
          <w:ilvl w:val="0"/>
          <w:numId w:val="1"/>
        </w:numPr>
        <w:tabs>
          <w:tab w:val="clear" w:pos="360"/>
          <w:tab w:val="num" w:pos="567"/>
        </w:tabs>
        <w:spacing w:before="240"/>
        <w:ind w:left="567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C54FCA">
        <w:rPr>
          <w:rFonts w:ascii="Arial" w:hAnsi="Arial" w:cs="Arial"/>
          <w:sz w:val="22"/>
          <w:szCs w:val="22"/>
        </w:rPr>
        <w:t xml:space="preserve">The </w:t>
      </w:r>
      <w:r w:rsidRPr="00C54FCA">
        <w:rPr>
          <w:rFonts w:ascii="Arial" w:hAnsi="Arial" w:cs="Arial"/>
          <w:i/>
          <w:sz w:val="22"/>
          <w:szCs w:val="22"/>
        </w:rPr>
        <w:t>Land Title Act 1994</w:t>
      </w:r>
      <w:r>
        <w:rPr>
          <w:rFonts w:ascii="Arial" w:hAnsi="Arial" w:cs="Arial"/>
          <w:sz w:val="22"/>
          <w:szCs w:val="22"/>
        </w:rPr>
        <w:t xml:space="preserve"> (Land Title Act) </w:t>
      </w:r>
      <w:r w:rsidRPr="00C54FCA">
        <w:rPr>
          <w:rFonts w:ascii="Arial" w:hAnsi="Arial" w:cs="Arial"/>
          <w:sz w:val="22"/>
          <w:szCs w:val="22"/>
        </w:rPr>
        <w:t xml:space="preserve">and </w:t>
      </w:r>
      <w:r w:rsidRPr="00C54FCA">
        <w:rPr>
          <w:rFonts w:ascii="Arial" w:hAnsi="Arial" w:cs="Arial"/>
          <w:i/>
          <w:sz w:val="22"/>
          <w:szCs w:val="22"/>
        </w:rPr>
        <w:t>Land Act 1994</w:t>
      </w:r>
      <w:r w:rsidRPr="00C54F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(Land Act) </w:t>
      </w:r>
      <w:r w:rsidRPr="00C54FCA">
        <w:rPr>
          <w:rFonts w:ascii="Arial" w:hAnsi="Arial" w:cs="Arial"/>
          <w:sz w:val="22"/>
          <w:szCs w:val="22"/>
        </w:rPr>
        <w:t xml:space="preserve">underpin </w:t>
      </w:r>
      <w:r w:rsidR="006208F5">
        <w:rPr>
          <w:rFonts w:ascii="Arial" w:hAnsi="Arial" w:cs="Arial"/>
          <w:sz w:val="22"/>
          <w:szCs w:val="22"/>
        </w:rPr>
        <w:t>land administration in Queensland</w:t>
      </w:r>
      <w:r w:rsidR="00371F0A">
        <w:rPr>
          <w:rFonts w:ascii="Arial" w:hAnsi="Arial" w:cs="Arial"/>
          <w:sz w:val="22"/>
          <w:szCs w:val="22"/>
        </w:rPr>
        <w:t>.</w:t>
      </w:r>
    </w:p>
    <w:p w:rsidR="00C54FCA" w:rsidRPr="00B408D4" w:rsidRDefault="00371F0A" w:rsidP="00B408D4">
      <w:pPr>
        <w:numPr>
          <w:ilvl w:val="0"/>
          <w:numId w:val="1"/>
        </w:numPr>
        <w:tabs>
          <w:tab w:val="clear" w:pos="360"/>
          <w:tab w:val="num" w:pos="567"/>
        </w:tabs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B408D4">
        <w:rPr>
          <w:rFonts w:ascii="Arial" w:hAnsi="Arial" w:cs="Arial"/>
          <w:sz w:val="22"/>
          <w:szCs w:val="22"/>
        </w:rPr>
        <w:t xml:space="preserve"> Land Title Act</w:t>
      </w:r>
      <w:r w:rsidR="006208F5" w:rsidRPr="006208F5">
        <w:rPr>
          <w:rFonts w:ascii="Arial" w:hAnsi="Arial" w:cs="Arial"/>
          <w:sz w:val="22"/>
          <w:szCs w:val="22"/>
        </w:rPr>
        <w:t xml:space="preserve"> </w:t>
      </w:r>
      <w:r w:rsidR="006208F5">
        <w:rPr>
          <w:rFonts w:ascii="Arial" w:hAnsi="Arial" w:cs="Arial"/>
          <w:sz w:val="22"/>
          <w:szCs w:val="22"/>
        </w:rPr>
        <w:t>provide</w:t>
      </w:r>
      <w:r w:rsidR="00B408D4">
        <w:rPr>
          <w:rFonts w:ascii="Arial" w:hAnsi="Arial" w:cs="Arial"/>
          <w:sz w:val="22"/>
          <w:szCs w:val="22"/>
        </w:rPr>
        <w:t>s</w:t>
      </w:r>
      <w:r w:rsidR="006208F5">
        <w:rPr>
          <w:rFonts w:ascii="Arial" w:hAnsi="Arial" w:cs="Arial"/>
          <w:sz w:val="22"/>
          <w:szCs w:val="22"/>
        </w:rPr>
        <w:t xml:space="preserve"> the basis for</w:t>
      </w:r>
      <w:r w:rsidR="006208F5" w:rsidRPr="006208F5">
        <w:rPr>
          <w:rFonts w:ascii="Arial" w:hAnsi="Arial" w:cs="Arial"/>
          <w:sz w:val="22"/>
          <w:szCs w:val="22"/>
        </w:rPr>
        <w:t xml:space="preserve"> Queensland’s titling system and the Land Act provides the legislative framework for the administration of </w:t>
      </w:r>
      <w:r w:rsidR="006208F5">
        <w:rPr>
          <w:rFonts w:ascii="Arial" w:hAnsi="Arial" w:cs="Arial"/>
          <w:sz w:val="22"/>
          <w:szCs w:val="22"/>
        </w:rPr>
        <w:t>Queensland’s</w:t>
      </w:r>
      <w:r w:rsidR="006208F5" w:rsidRPr="006208F5">
        <w:rPr>
          <w:rFonts w:ascii="Arial" w:hAnsi="Arial" w:cs="Arial"/>
          <w:sz w:val="22"/>
          <w:szCs w:val="22"/>
        </w:rPr>
        <w:t xml:space="preserve"> extensive portfolio of state land.  </w:t>
      </w:r>
    </w:p>
    <w:p w:rsidR="00155C3B" w:rsidRDefault="00C54FCA" w:rsidP="00B408D4">
      <w:pPr>
        <w:numPr>
          <w:ilvl w:val="0"/>
          <w:numId w:val="1"/>
        </w:numPr>
        <w:tabs>
          <w:tab w:val="clear" w:pos="360"/>
          <w:tab w:val="num" w:pos="567"/>
        </w:tabs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47161">
        <w:rPr>
          <w:rFonts w:ascii="Arial" w:hAnsi="Arial" w:cs="Arial"/>
          <w:sz w:val="22"/>
          <w:szCs w:val="22"/>
        </w:rPr>
        <w:t xml:space="preserve">The Land </w:t>
      </w:r>
      <w:r w:rsidR="000104F5">
        <w:rPr>
          <w:rFonts w:ascii="Arial" w:hAnsi="Arial" w:cs="Arial"/>
          <w:sz w:val="22"/>
          <w:szCs w:val="22"/>
        </w:rPr>
        <w:t xml:space="preserve">and Other </w:t>
      </w:r>
      <w:r w:rsidRPr="00E47161">
        <w:rPr>
          <w:rFonts w:ascii="Arial" w:hAnsi="Arial" w:cs="Arial"/>
          <w:sz w:val="22"/>
          <w:szCs w:val="22"/>
        </w:rPr>
        <w:t xml:space="preserve">Legislation Amendment Bill 2016 progresses a number of minor amendments to the Land Title Act and the Land Act to </w:t>
      </w:r>
      <w:r w:rsidR="007454C1" w:rsidRPr="00E47161">
        <w:rPr>
          <w:rFonts w:ascii="Arial" w:hAnsi="Arial" w:cs="Arial"/>
          <w:sz w:val="22"/>
          <w:szCs w:val="22"/>
        </w:rPr>
        <w:t>improve efficiency in</w:t>
      </w:r>
      <w:r w:rsidRPr="00E47161">
        <w:rPr>
          <w:rFonts w:ascii="Arial" w:hAnsi="Arial" w:cs="Arial"/>
          <w:sz w:val="22"/>
          <w:szCs w:val="22"/>
        </w:rPr>
        <w:t xml:space="preserve"> land administration</w:t>
      </w:r>
      <w:r w:rsidR="00E47161" w:rsidRPr="00E47161">
        <w:rPr>
          <w:rFonts w:ascii="Arial" w:hAnsi="Arial" w:cs="Arial"/>
          <w:sz w:val="22"/>
          <w:szCs w:val="22"/>
        </w:rPr>
        <w:t xml:space="preserve">. </w:t>
      </w:r>
    </w:p>
    <w:p w:rsidR="00371F0A" w:rsidRPr="006712EC" w:rsidRDefault="00613603" w:rsidP="00B408D4">
      <w:pPr>
        <w:numPr>
          <w:ilvl w:val="0"/>
          <w:numId w:val="1"/>
        </w:numPr>
        <w:tabs>
          <w:tab w:val="clear" w:pos="360"/>
          <w:tab w:val="num" w:pos="567"/>
        </w:tabs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712EC">
        <w:rPr>
          <w:rFonts w:ascii="Arial" w:hAnsi="Arial" w:cs="Arial"/>
          <w:sz w:val="22"/>
          <w:szCs w:val="22"/>
        </w:rPr>
        <w:t>T</w:t>
      </w:r>
      <w:r w:rsidR="00C54FCA" w:rsidRPr="006712EC">
        <w:rPr>
          <w:rFonts w:ascii="Arial" w:hAnsi="Arial" w:cs="Arial"/>
          <w:sz w:val="22"/>
          <w:szCs w:val="22"/>
        </w:rPr>
        <w:t xml:space="preserve">hese amendments were identified as </w:t>
      </w:r>
      <w:r w:rsidR="007454C1" w:rsidRPr="006712EC">
        <w:rPr>
          <w:rFonts w:ascii="Arial" w:hAnsi="Arial" w:cs="Arial"/>
          <w:sz w:val="22"/>
          <w:szCs w:val="22"/>
        </w:rPr>
        <w:t>low-risk streamlining improvements to clarify legislation and improve operational processes</w:t>
      </w:r>
      <w:r w:rsidRPr="006712EC">
        <w:rPr>
          <w:rFonts w:ascii="Arial" w:hAnsi="Arial" w:cs="Arial"/>
          <w:sz w:val="22"/>
          <w:szCs w:val="22"/>
        </w:rPr>
        <w:t xml:space="preserve"> </w:t>
      </w:r>
      <w:r w:rsidR="00371F0A" w:rsidRPr="006712EC">
        <w:rPr>
          <w:rFonts w:ascii="Arial" w:hAnsi="Arial" w:cs="Arial"/>
          <w:sz w:val="22"/>
          <w:szCs w:val="22"/>
        </w:rPr>
        <w:t>as part of the department’s ongoing review and improvement processes.</w:t>
      </w:r>
      <w:r w:rsidRPr="006712EC">
        <w:rPr>
          <w:rFonts w:ascii="Arial" w:hAnsi="Arial" w:cs="Arial"/>
          <w:sz w:val="22"/>
          <w:szCs w:val="22"/>
        </w:rPr>
        <w:t xml:space="preserve"> </w:t>
      </w:r>
    </w:p>
    <w:p w:rsidR="00371F0A" w:rsidRPr="00B408D4" w:rsidRDefault="00371F0A" w:rsidP="00B408D4">
      <w:pPr>
        <w:numPr>
          <w:ilvl w:val="0"/>
          <w:numId w:val="1"/>
        </w:numPr>
        <w:tabs>
          <w:tab w:val="clear" w:pos="360"/>
          <w:tab w:val="num" w:pos="567"/>
        </w:tabs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F04296">
        <w:rPr>
          <w:rFonts w:ascii="Arial" w:hAnsi="Arial" w:cs="Arial"/>
          <w:sz w:val="22"/>
          <w:szCs w:val="22"/>
        </w:rPr>
        <w:t>T</w:t>
      </w:r>
      <w:r w:rsidR="0086641E" w:rsidRPr="00F04296">
        <w:rPr>
          <w:rFonts w:ascii="Arial" w:hAnsi="Arial" w:cs="Arial"/>
          <w:sz w:val="22"/>
          <w:szCs w:val="22"/>
        </w:rPr>
        <w:t xml:space="preserve">he Land </w:t>
      </w:r>
      <w:r w:rsidR="000104F5">
        <w:rPr>
          <w:rFonts w:ascii="Arial" w:hAnsi="Arial" w:cs="Arial"/>
          <w:sz w:val="22"/>
          <w:szCs w:val="22"/>
        </w:rPr>
        <w:t xml:space="preserve">and Other </w:t>
      </w:r>
      <w:r w:rsidR="0086641E" w:rsidRPr="00F04296">
        <w:rPr>
          <w:rFonts w:ascii="Arial" w:hAnsi="Arial" w:cs="Arial"/>
          <w:sz w:val="22"/>
          <w:szCs w:val="22"/>
        </w:rPr>
        <w:t>Legislation Amendment Bill 2016</w:t>
      </w:r>
      <w:r w:rsidR="00A27D7C" w:rsidRPr="00F04296">
        <w:rPr>
          <w:rFonts w:ascii="Arial" w:hAnsi="Arial" w:cs="Arial"/>
          <w:sz w:val="22"/>
          <w:szCs w:val="22"/>
        </w:rPr>
        <w:t xml:space="preserve"> amends</w:t>
      </w:r>
      <w:r w:rsidR="00CD29FE" w:rsidRPr="00F04296">
        <w:rPr>
          <w:rFonts w:ascii="Arial" w:hAnsi="Arial" w:cs="Arial"/>
          <w:sz w:val="22"/>
          <w:szCs w:val="22"/>
        </w:rPr>
        <w:t xml:space="preserve"> </w:t>
      </w:r>
      <w:r w:rsidR="00B408D4" w:rsidRPr="00B408D4">
        <w:rPr>
          <w:rFonts w:ascii="Arial" w:hAnsi="Arial" w:cs="Arial"/>
          <w:sz w:val="22"/>
          <w:szCs w:val="22"/>
        </w:rPr>
        <w:t>the Land Title Act</w:t>
      </w:r>
      <w:r w:rsidRPr="00B408D4">
        <w:rPr>
          <w:rFonts w:ascii="Arial" w:hAnsi="Arial" w:cs="Arial"/>
          <w:sz w:val="22"/>
          <w:szCs w:val="22"/>
        </w:rPr>
        <w:t xml:space="preserve"> to:</w:t>
      </w:r>
    </w:p>
    <w:p w:rsidR="00371F0A" w:rsidRPr="00A736D2" w:rsidRDefault="00371F0A" w:rsidP="00A65A51">
      <w:pPr>
        <w:pStyle w:val="ListParagraph"/>
        <w:numPr>
          <w:ilvl w:val="2"/>
          <w:numId w:val="8"/>
        </w:numPr>
        <w:tabs>
          <w:tab w:val="clear" w:pos="1032"/>
          <w:tab w:val="num" w:pos="851"/>
        </w:tabs>
        <w:spacing w:before="40"/>
        <w:ind w:left="851" w:hanging="284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support the national implementa</w:t>
      </w:r>
      <w:r w:rsidR="00002BA9">
        <w:rPr>
          <w:rFonts w:ascii="Arial" w:hAnsi="Arial" w:cs="Arial"/>
          <w:bCs/>
          <w:spacing w:val="-3"/>
          <w:sz w:val="22"/>
          <w:szCs w:val="22"/>
        </w:rPr>
        <w:t>tion of electronic conveyancing</w:t>
      </w:r>
      <w:r w:rsidR="00F51600">
        <w:rPr>
          <w:rFonts w:ascii="Arial" w:hAnsi="Arial" w:cs="Arial"/>
          <w:bCs/>
          <w:spacing w:val="-3"/>
          <w:sz w:val="22"/>
          <w:szCs w:val="22"/>
        </w:rPr>
        <w:t xml:space="preserve"> through the introduction of priority notices</w:t>
      </w:r>
      <w:r w:rsidR="00002BA9">
        <w:rPr>
          <w:rFonts w:ascii="Arial" w:hAnsi="Arial" w:cs="Arial"/>
          <w:bCs/>
          <w:spacing w:val="-3"/>
          <w:sz w:val="22"/>
          <w:szCs w:val="22"/>
        </w:rPr>
        <w:t>;</w:t>
      </w:r>
    </w:p>
    <w:p w:rsidR="00371F0A" w:rsidRPr="00A736D2" w:rsidRDefault="00371F0A" w:rsidP="00A65A51">
      <w:pPr>
        <w:pStyle w:val="ListParagraph"/>
        <w:numPr>
          <w:ilvl w:val="2"/>
          <w:numId w:val="8"/>
        </w:numPr>
        <w:tabs>
          <w:tab w:val="clear" w:pos="1032"/>
          <w:tab w:val="num" w:pos="851"/>
        </w:tabs>
        <w:spacing w:before="40"/>
        <w:ind w:left="851" w:hanging="284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736D2">
        <w:rPr>
          <w:rFonts w:ascii="Arial" w:hAnsi="Arial" w:cs="Arial"/>
          <w:bCs/>
          <w:spacing w:val="-3"/>
          <w:sz w:val="22"/>
          <w:szCs w:val="22"/>
        </w:rPr>
        <w:t>improve the operation of the titling legislation in relation to caveats, recording the interests of trustees for sale and beneficiaries of deceased estates and withdrawing certain instruments from the register</w:t>
      </w:r>
      <w:r w:rsidR="00261223">
        <w:rPr>
          <w:rFonts w:ascii="Arial" w:hAnsi="Arial" w:cs="Arial"/>
          <w:bCs/>
          <w:spacing w:val="-3"/>
          <w:sz w:val="22"/>
          <w:szCs w:val="22"/>
        </w:rPr>
        <w:t>;</w:t>
      </w:r>
      <w:r w:rsidRPr="00A736D2">
        <w:rPr>
          <w:rFonts w:ascii="Arial" w:hAnsi="Arial" w:cs="Arial"/>
          <w:bCs/>
          <w:spacing w:val="-3"/>
          <w:sz w:val="22"/>
          <w:szCs w:val="22"/>
        </w:rPr>
        <w:t xml:space="preserve"> and </w:t>
      </w:r>
    </w:p>
    <w:p w:rsidR="00371F0A" w:rsidRDefault="00371F0A" w:rsidP="00A65A51">
      <w:pPr>
        <w:pStyle w:val="ListParagraph"/>
        <w:numPr>
          <w:ilvl w:val="2"/>
          <w:numId w:val="8"/>
        </w:numPr>
        <w:tabs>
          <w:tab w:val="clear" w:pos="1032"/>
          <w:tab w:val="num" w:pos="851"/>
        </w:tabs>
        <w:spacing w:before="40"/>
        <w:ind w:left="851" w:hanging="284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736D2">
        <w:rPr>
          <w:rFonts w:ascii="Arial" w:hAnsi="Arial" w:cs="Arial"/>
          <w:bCs/>
          <w:spacing w:val="-3"/>
          <w:sz w:val="22"/>
          <w:szCs w:val="22"/>
        </w:rPr>
        <w:t>improve clarity and consistency in a number of provisions.</w:t>
      </w:r>
    </w:p>
    <w:p w:rsidR="00371F0A" w:rsidRPr="00F04296" w:rsidRDefault="00371F0A" w:rsidP="00B408D4">
      <w:pPr>
        <w:numPr>
          <w:ilvl w:val="0"/>
          <w:numId w:val="1"/>
        </w:numPr>
        <w:tabs>
          <w:tab w:val="clear" w:pos="360"/>
          <w:tab w:val="num" w:pos="567"/>
        </w:tabs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A04C3">
        <w:rPr>
          <w:rFonts w:ascii="Arial" w:hAnsi="Arial" w:cs="Arial"/>
          <w:sz w:val="22"/>
          <w:szCs w:val="22"/>
        </w:rPr>
        <w:t xml:space="preserve">The Land </w:t>
      </w:r>
      <w:r w:rsidR="000104F5">
        <w:rPr>
          <w:rFonts w:ascii="Arial" w:hAnsi="Arial" w:cs="Arial"/>
          <w:sz w:val="22"/>
          <w:szCs w:val="22"/>
        </w:rPr>
        <w:t xml:space="preserve">and Other </w:t>
      </w:r>
      <w:r w:rsidRPr="00EA04C3">
        <w:rPr>
          <w:rFonts w:ascii="Arial" w:hAnsi="Arial" w:cs="Arial"/>
          <w:sz w:val="22"/>
          <w:szCs w:val="22"/>
        </w:rPr>
        <w:t xml:space="preserve">Legislation Amendment Bill 2016 amends </w:t>
      </w:r>
      <w:r w:rsidR="00B408D4">
        <w:rPr>
          <w:rFonts w:ascii="Arial" w:hAnsi="Arial" w:cs="Arial"/>
          <w:sz w:val="22"/>
          <w:szCs w:val="22"/>
        </w:rPr>
        <w:t>the Land Act</w:t>
      </w:r>
      <w:r w:rsidRPr="00F04296">
        <w:rPr>
          <w:rFonts w:ascii="Arial" w:hAnsi="Arial" w:cs="Arial"/>
          <w:sz w:val="22"/>
          <w:szCs w:val="22"/>
        </w:rPr>
        <w:t xml:space="preserve"> to:</w:t>
      </w:r>
    </w:p>
    <w:p w:rsidR="00DF170E" w:rsidRPr="00F04296" w:rsidRDefault="00DF170E" w:rsidP="00A65A51">
      <w:pPr>
        <w:pStyle w:val="ListParagraph"/>
        <w:numPr>
          <w:ilvl w:val="2"/>
          <w:numId w:val="8"/>
        </w:numPr>
        <w:tabs>
          <w:tab w:val="clear" w:pos="1032"/>
          <w:tab w:val="num" w:pos="851"/>
        </w:tabs>
        <w:spacing w:before="40"/>
        <w:ind w:left="851" w:hanging="284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408D4">
        <w:rPr>
          <w:rFonts w:ascii="Arial" w:hAnsi="Arial" w:cs="Arial"/>
          <w:bCs/>
          <w:spacing w:val="-3"/>
          <w:sz w:val="22"/>
          <w:szCs w:val="22"/>
        </w:rPr>
        <w:t>mirror associated amendments made to the Land Title Act</w:t>
      </w:r>
      <w:r w:rsidR="00002BA9">
        <w:rPr>
          <w:rFonts w:ascii="Arial" w:hAnsi="Arial" w:cs="Arial"/>
          <w:bCs/>
          <w:spacing w:val="-3"/>
          <w:sz w:val="22"/>
          <w:szCs w:val="22"/>
        </w:rPr>
        <w:t>;</w:t>
      </w:r>
    </w:p>
    <w:p w:rsidR="0046316C" w:rsidRPr="00613603" w:rsidRDefault="007454C1" w:rsidP="00A65A51">
      <w:pPr>
        <w:pStyle w:val="ListParagraph"/>
        <w:numPr>
          <w:ilvl w:val="2"/>
          <w:numId w:val="8"/>
        </w:numPr>
        <w:tabs>
          <w:tab w:val="clear" w:pos="1032"/>
          <w:tab w:val="num" w:pos="851"/>
        </w:tabs>
        <w:spacing w:before="40"/>
        <w:ind w:left="851" w:hanging="284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408D4">
        <w:rPr>
          <w:rFonts w:ascii="Arial" w:hAnsi="Arial" w:cs="Arial"/>
          <w:bCs/>
          <w:spacing w:val="-3"/>
          <w:sz w:val="22"/>
          <w:szCs w:val="22"/>
        </w:rPr>
        <w:t>clarify when a person can apply to extend a rolling term lease and the term of a rolling term lease;</w:t>
      </w:r>
    </w:p>
    <w:p w:rsidR="0046316C" w:rsidRPr="00613603" w:rsidRDefault="007454C1" w:rsidP="00A65A51">
      <w:pPr>
        <w:pStyle w:val="ListParagraph"/>
        <w:numPr>
          <w:ilvl w:val="2"/>
          <w:numId w:val="8"/>
        </w:numPr>
        <w:tabs>
          <w:tab w:val="clear" w:pos="1032"/>
          <w:tab w:val="num" w:pos="851"/>
        </w:tabs>
        <w:spacing w:before="40"/>
        <w:ind w:left="851" w:hanging="284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408D4">
        <w:rPr>
          <w:rFonts w:ascii="Arial" w:hAnsi="Arial" w:cs="Arial"/>
          <w:bCs/>
          <w:spacing w:val="-3"/>
          <w:sz w:val="22"/>
          <w:szCs w:val="22"/>
        </w:rPr>
        <w:t>clarify that a covenant can be granted over all non-freehold land</w:t>
      </w:r>
      <w:r w:rsidR="000104F5">
        <w:rPr>
          <w:rFonts w:ascii="Arial" w:hAnsi="Arial" w:cs="Arial"/>
          <w:bCs/>
          <w:spacing w:val="-3"/>
          <w:sz w:val="22"/>
          <w:szCs w:val="22"/>
        </w:rPr>
        <w:t xml:space="preserve"> (excluding road which is not subject to a road licence)</w:t>
      </w:r>
      <w:r w:rsidRPr="00B408D4">
        <w:rPr>
          <w:rFonts w:ascii="Arial" w:hAnsi="Arial" w:cs="Arial"/>
          <w:bCs/>
          <w:spacing w:val="-3"/>
          <w:sz w:val="22"/>
          <w:szCs w:val="22"/>
        </w:rPr>
        <w:t>;</w:t>
      </w:r>
    </w:p>
    <w:p w:rsidR="0046316C" w:rsidRPr="00613603" w:rsidRDefault="001622C4" w:rsidP="00A65A51">
      <w:pPr>
        <w:pStyle w:val="ListParagraph"/>
        <w:numPr>
          <w:ilvl w:val="2"/>
          <w:numId w:val="8"/>
        </w:numPr>
        <w:tabs>
          <w:tab w:val="clear" w:pos="1032"/>
          <w:tab w:val="num" w:pos="851"/>
        </w:tabs>
        <w:spacing w:before="40"/>
        <w:ind w:left="851" w:hanging="284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clarify that a  freehold </w:t>
      </w:r>
      <w:r w:rsidR="007454C1" w:rsidRPr="00B408D4">
        <w:rPr>
          <w:rFonts w:ascii="Arial" w:hAnsi="Arial" w:cs="Arial"/>
          <w:bCs/>
          <w:spacing w:val="-3"/>
          <w:sz w:val="22"/>
          <w:szCs w:val="22"/>
        </w:rPr>
        <w:t xml:space="preserve">deed or a lease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can be granted </w:t>
      </w:r>
      <w:r w:rsidR="007454C1" w:rsidRPr="00B408D4">
        <w:rPr>
          <w:rFonts w:ascii="Arial" w:hAnsi="Arial" w:cs="Arial"/>
          <w:bCs/>
          <w:spacing w:val="-3"/>
          <w:sz w:val="22"/>
          <w:szCs w:val="22"/>
        </w:rPr>
        <w:t>to the Commonwealth;</w:t>
      </w:r>
    </w:p>
    <w:p w:rsidR="0046316C" w:rsidRPr="00613603" w:rsidRDefault="007454C1" w:rsidP="00A65A51">
      <w:pPr>
        <w:pStyle w:val="ListParagraph"/>
        <w:numPr>
          <w:ilvl w:val="2"/>
          <w:numId w:val="8"/>
        </w:numPr>
        <w:tabs>
          <w:tab w:val="clear" w:pos="1032"/>
          <w:tab w:val="num" w:pos="851"/>
        </w:tabs>
        <w:spacing w:before="40"/>
        <w:ind w:left="851" w:hanging="284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408D4">
        <w:rPr>
          <w:rFonts w:ascii="Arial" w:hAnsi="Arial" w:cs="Arial"/>
          <w:bCs/>
          <w:spacing w:val="-3"/>
          <w:sz w:val="22"/>
          <w:szCs w:val="22"/>
        </w:rPr>
        <w:t xml:space="preserve">provide for mandatory </w:t>
      </w:r>
      <w:r w:rsidR="007E297A" w:rsidRPr="00B408D4">
        <w:rPr>
          <w:rFonts w:ascii="Arial" w:hAnsi="Arial" w:cs="Arial"/>
          <w:bCs/>
          <w:spacing w:val="-3"/>
          <w:sz w:val="22"/>
          <w:szCs w:val="22"/>
        </w:rPr>
        <w:t xml:space="preserve">terms </w:t>
      </w:r>
      <w:r w:rsidRPr="00B408D4">
        <w:rPr>
          <w:rFonts w:ascii="Arial" w:hAnsi="Arial" w:cs="Arial"/>
          <w:bCs/>
          <w:spacing w:val="-3"/>
          <w:sz w:val="22"/>
          <w:szCs w:val="22"/>
        </w:rPr>
        <w:t xml:space="preserve">for dealings on state land be in a regulation; </w:t>
      </w:r>
    </w:p>
    <w:p w:rsidR="0046316C" w:rsidRPr="00613603" w:rsidRDefault="007454C1" w:rsidP="00A65A51">
      <w:pPr>
        <w:pStyle w:val="ListParagraph"/>
        <w:numPr>
          <w:ilvl w:val="2"/>
          <w:numId w:val="8"/>
        </w:numPr>
        <w:tabs>
          <w:tab w:val="clear" w:pos="1032"/>
          <w:tab w:val="num" w:pos="851"/>
        </w:tabs>
        <w:spacing w:before="40"/>
        <w:ind w:left="851" w:hanging="284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408D4">
        <w:rPr>
          <w:rFonts w:ascii="Arial" w:hAnsi="Arial" w:cs="Arial"/>
          <w:bCs/>
          <w:spacing w:val="-3"/>
          <w:sz w:val="22"/>
          <w:szCs w:val="22"/>
        </w:rPr>
        <w:t xml:space="preserve">allow for only one approval for </w:t>
      </w:r>
      <w:r w:rsidR="001622C4">
        <w:rPr>
          <w:rFonts w:ascii="Arial" w:hAnsi="Arial" w:cs="Arial"/>
          <w:bCs/>
          <w:spacing w:val="-3"/>
          <w:sz w:val="22"/>
          <w:szCs w:val="22"/>
        </w:rPr>
        <w:t xml:space="preserve">certain </w:t>
      </w:r>
      <w:r w:rsidRPr="00B408D4">
        <w:rPr>
          <w:rFonts w:ascii="Arial" w:hAnsi="Arial" w:cs="Arial"/>
          <w:bCs/>
          <w:spacing w:val="-3"/>
          <w:sz w:val="22"/>
          <w:szCs w:val="22"/>
        </w:rPr>
        <w:t>activities that are tied together by a covenant;</w:t>
      </w:r>
    </w:p>
    <w:p w:rsidR="0046316C" w:rsidRPr="00613603" w:rsidRDefault="007454C1" w:rsidP="00A65A51">
      <w:pPr>
        <w:pStyle w:val="ListParagraph"/>
        <w:numPr>
          <w:ilvl w:val="2"/>
          <w:numId w:val="8"/>
        </w:numPr>
        <w:tabs>
          <w:tab w:val="clear" w:pos="1032"/>
          <w:tab w:val="num" w:pos="851"/>
        </w:tabs>
        <w:spacing w:before="40"/>
        <w:ind w:left="851" w:hanging="284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408D4">
        <w:rPr>
          <w:rFonts w:ascii="Arial" w:hAnsi="Arial" w:cs="Arial"/>
          <w:bCs/>
          <w:spacing w:val="-3"/>
          <w:sz w:val="22"/>
          <w:szCs w:val="22"/>
        </w:rPr>
        <w:t>provide for the smooth transition of trust land when a trustee resigns office;</w:t>
      </w:r>
    </w:p>
    <w:p w:rsidR="0046316C" w:rsidRPr="00613603" w:rsidRDefault="007454C1" w:rsidP="00A65A51">
      <w:pPr>
        <w:pStyle w:val="ListParagraph"/>
        <w:numPr>
          <w:ilvl w:val="2"/>
          <w:numId w:val="8"/>
        </w:numPr>
        <w:tabs>
          <w:tab w:val="clear" w:pos="1032"/>
          <w:tab w:val="num" w:pos="851"/>
        </w:tabs>
        <w:spacing w:before="40"/>
        <w:ind w:left="851" w:hanging="284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408D4">
        <w:rPr>
          <w:rFonts w:ascii="Arial" w:hAnsi="Arial" w:cs="Arial"/>
          <w:bCs/>
          <w:spacing w:val="-3"/>
          <w:sz w:val="22"/>
          <w:szCs w:val="22"/>
        </w:rPr>
        <w:t>provide for the continuation of a public utility easement on a reserve if the easement is on a state lease and the state lease ends; and</w:t>
      </w:r>
    </w:p>
    <w:p w:rsidR="00A736D2" w:rsidRPr="00613603" w:rsidRDefault="007454C1" w:rsidP="00A65A51">
      <w:pPr>
        <w:pStyle w:val="ListParagraph"/>
        <w:numPr>
          <w:ilvl w:val="2"/>
          <w:numId w:val="8"/>
        </w:numPr>
        <w:tabs>
          <w:tab w:val="clear" w:pos="1032"/>
          <w:tab w:val="num" w:pos="851"/>
        </w:tabs>
        <w:spacing w:before="40"/>
        <w:ind w:left="851" w:hanging="284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408D4">
        <w:rPr>
          <w:rFonts w:ascii="Arial" w:hAnsi="Arial" w:cs="Arial"/>
          <w:bCs/>
          <w:spacing w:val="-3"/>
          <w:sz w:val="22"/>
          <w:szCs w:val="22"/>
        </w:rPr>
        <w:t xml:space="preserve">allow for a reserve by a local government to be placed on </w:t>
      </w:r>
      <w:r w:rsidR="000104F5">
        <w:rPr>
          <w:rFonts w:ascii="Arial" w:hAnsi="Arial" w:cs="Arial"/>
          <w:bCs/>
          <w:spacing w:val="-3"/>
          <w:sz w:val="22"/>
          <w:szCs w:val="22"/>
        </w:rPr>
        <w:t>certain</w:t>
      </w:r>
      <w:r w:rsidR="000104F5" w:rsidRPr="00B408D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B408D4">
        <w:rPr>
          <w:rFonts w:ascii="Arial" w:hAnsi="Arial" w:cs="Arial"/>
          <w:bCs/>
          <w:spacing w:val="-3"/>
          <w:sz w:val="22"/>
          <w:szCs w:val="22"/>
        </w:rPr>
        <w:t>non-tidal watercourse</w:t>
      </w:r>
      <w:r w:rsidR="000104F5">
        <w:rPr>
          <w:rFonts w:ascii="Arial" w:hAnsi="Arial" w:cs="Arial"/>
          <w:bCs/>
          <w:spacing w:val="-3"/>
          <w:sz w:val="22"/>
          <w:szCs w:val="22"/>
        </w:rPr>
        <w:t>s</w:t>
      </w:r>
      <w:r w:rsidRPr="00B408D4">
        <w:rPr>
          <w:rFonts w:ascii="Arial" w:hAnsi="Arial" w:cs="Arial"/>
          <w:bCs/>
          <w:spacing w:val="-3"/>
          <w:sz w:val="22"/>
          <w:szCs w:val="22"/>
        </w:rPr>
        <w:t xml:space="preserve"> or lake</w:t>
      </w:r>
      <w:r w:rsidR="000104F5">
        <w:rPr>
          <w:rFonts w:ascii="Arial" w:hAnsi="Arial" w:cs="Arial"/>
          <w:bCs/>
          <w:spacing w:val="-3"/>
          <w:sz w:val="22"/>
          <w:szCs w:val="22"/>
        </w:rPr>
        <w:t>s</w:t>
      </w:r>
      <w:r w:rsidRPr="00B408D4">
        <w:rPr>
          <w:rFonts w:ascii="Arial" w:hAnsi="Arial" w:cs="Arial"/>
          <w:bCs/>
          <w:spacing w:val="-3"/>
          <w:sz w:val="22"/>
          <w:szCs w:val="22"/>
        </w:rPr>
        <w:t xml:space="preserve"> if approved by the chief executive responsible for the </w:t>
      </w:r>
      <w:r w:rsidRPr="00A65A51">
        <w:rPr>
          <w:rFonts w:ascii="Arial" w:hAnsi="Arial" w:cs="Arial"/>
          <w:bCs/>
          <w:i/>
          <w:spacing w:val="-3"/>
          <w:sz w:val="22"/>
          <w:szCs w:val="22"/>
        </w:rPr>
        <w:t>Water Act 2000</w:t>
      </w:r>
      <w:r w:rsidRPr="00B408D4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BC6952" w:rsidRPr="00B408D4" w:rsidRDefault="00BC6952" w:rsidP="00B408D4">
      <w:pPr>
        <w:numPr>
          <w:ilvl w:val="0"/>
          <w:numId w:val="1"/>
        </w:numPr>
        <w:tabs>
          <w:tab w:val="clear" w:pos="360"/>
          <w:tab w:val="num" w:pos="567"/>
        </w:tabs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02BA9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="00A27D7C">
        <w:rPr>
          <w:rFonts w:ascii="Arial" w:hAnsi="Arial" w:cs="Arial"/>
          <w:sz w:val="22"/>
          <w:szCs w:val="22"/>
        </w:rPr>
        <w:t>that the</w:t>
      </w:r>
      <w:r w:rsidR="001C5493" w:rsidRPr="001C5493">
        <w:rPr>
          <w:rFonts w:ascii="Arial" w:hAnsi="Arial" w:cs="Arial"/>
          <w:sz w:val="22"/>
          <w:szCs w:val="22"/>
        </w:rPr>
        <w:t xml:space="preserve"> </w:t>
      </w:r>
      <w:r w:rsidR="001C5493" w:rsidRPr="0086641E">
        <w:rPr>
          <w:rFonts w:ascii="Arial" w:hAnsi="Arial" w:cs="Arial"/>
          <w:sz w:val="22"/>
          <w:szCs w:val="22"/>
        </w:rPr>
        <w:t xml:space="preserve">Land </w:t>
      </w:r>
      <w:r w:rsidR="000104F5">
        <w:rPr>
          <w:rFonts w:ascii="Arial" w:hAnsi="Arial" w:cs="Arial"/>
          <w:sz w:val="22"/>
          <w:szCs w:val="22"/>
        </w:rPr>
        <w:t xml:space="preserve">and Other </w:t>
      </w:r>
      <w:r w:rsidR="001C5493" w:rsidRPr="0086641E">
        <w:rPr>
          <w:rFonts w:ascii="Arial" w:hAnsi="Arial" w:cs="Arial"/>
          <w:sz w:val="22"/>
          <w:szCs w:val="22"/>
        </w:rPr>
        <w:t>Legislation Amendment Bill 2016</w:t>
      </w:r>
      <w:r w:rsidR="001C5493" w:rsidRPr="00A27D7C">
        <w:rPr>
          <w:rFonts w:ascii="Arial" w:hAnsi="Arial" w:cs="Arial"/>
          <w:sz w:val="22"/>
          <w:szCs w:val="22"/>
        </w:rPr>
        <w:t xml:space="preserve"> </w:t>
      </w:r>
      <w:r w:rsidR="00A27D7C">
        <w:rPr>
          <w:rFonts w:ascii="Arial" w:hAnsi="Arial" w:cs="Arial"/>
          <w:sz w:val="22"/>
          <w:szCs w:val="22"/>
        </w:rPr>
        <w:t>be introduced into the Legislative Assembly.</w:t>
      </w:r>
    </w:p>
    <w:p w:rsidR="00BC6952" w:rsidRPr="00002BA9" w:rsidRDefault="00BC6952" w:rsidP="00A65A51">
      <w:pPr>
        <w:numPr>
          <w:ilvl w:val="0"/>
          <w:numId w:val="1"/>
        </w:numPr>
        <w:tabs>
          <w:tab w:val="clear" w:pos="360"/>
          <w:tab w:val="num" w:pos="567"/>
        </w:tabs>
        <w:spacing w:before="360"/>
        <w:ind w:left="567" w:hanging="567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002BA9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A27D7C" w:rsidRPr="00A65A51" w:rsidRDefault="009A05A9" w:rsidP="0086641E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8" w:history="1">
        <w:r w:rsidR="0086641E" w:rsidRPr="00426768">
          <w:rPr>
            <w:rStyle w:val="Hyperlink"/>
            <w:rFonts w:ascii="Arial" w:hAnsi="Arial" w:cs="Arial"/>
            <w:sz w:val="22"/>
            <w:szCs w:val="22"/>
          </w:rPr>
          <w:t xml:space="preserve">Land </w:t>
        </w:r>
        <w:r w:rsidR="000104F5" w:rsidRPr="00426768">
          <w:rPr>
            <w:rStyle w:val="Hyperlink"/>
            <w:rFonts w:ascii="Arial" w:hAnsi="Arial" w:cs="Arial"/>
            <w:sz w:val="22"/>
            <w:szCs w:val="22"/>
          </w:rPr>
          <w:t xml:space="preserve">and Other </w:t>
        </w:r>
        <w:r w:rsidR="0086641E" w:rsidRPr="00426768">
          <w:rPr>
            <w:rStyle w:val="Hyperlink"/>
            <w:rFonts w:ascii="Arial" w:hAnsi="Arial" w:cs="Arial"/>
            <w:sz w:val="22"/>
            <w:szCs w:val="22"/>
          </w:rPr>
          <w:t>Legislation</w:t>
        </w:r>
        <w:r w:rsidR="00A27D7C" w:rsidRPr="00426768">
          <w:rPr>
            <w:rStyle w:val="Hyperlink"/>
            <w:rFonts w:ascii="Arial" w:hAnsi="Arial" w:cs="Arial"/>
            <w:sz w:val="22"/>
            <w:szCs w:val="22"/>
          </w:rPr>
          <w:t xml:space="preserve"> Amendment Bill 2016</w:t>
        </w:r>
      </w:hyperlink>
    </w:p>
    <w:p w:rsidR="00BC6952" w:rsidRPr="00A65A51" w:rsidRDefault="009A05A9" w:rsidP="00A27D7C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9" w:history="1">
        <w:r w:rsidR="00A27D7C" w:rsidRPr="00426768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BC6952" w:rsidRPr="00A65A51" w:rsidSect="007C3189">
      <w:headerReference w:type="default" r:id="rId10"/>
      <w:pgSz w:w="11906" w:h="16838" w:code="9"/>
      <w:pgMar w:top="1134" w:right="1134" w:bottom="1134" w:left="1134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710" w:rsidRDefault="00273710" w:rsidP="00D6589B">
      <w:r>
        <w:separator/>
      </w:r>
    </w:p>
  </w:endnote>
  <w:endnote w:type="continuationSeparator" w:id="0">
    <w:p w:rsidR="00273710" w:rsidRDefault="00273710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710" w:rsidRDefault="00273710" w:rsidP="00D6589B">
      <w:r>
        <w:separator/>
      </w:r>
    </w:p>
  </w:footnote>
  <w:footnote w:type="continuationSeparator" w:id="0">
    <w:p w:rsidR="00273710" w:rsidRDefault="00273710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950178" w:rsidRPr="001E209B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F06CB5">
      <w:rPr>
        <w:rFonts w:ascii="Arial" w:hAnsi="Arial" w:cs="Arial"/>
        <w:b/>
        <w:sz w:val="22"/>
        <w:szCs w:val="22"/>
      </w:rPr>
      <w:t>Novem</w:t>
    </w:r>
    <w:r w:rsidR="00147A32">
      <w:rPr>
        <w:rFonts w:ascii="Arial" w:hAnsi="Arial" w:cs="Arial"/>
        <w:b/>
        <w:sz w:val="22"/>
        <w:szCs w:val="22"/>
      </w:rPr>
      <w:t xml:space="preserve">ber </w:t>
    </w:r>
    <w:r w:rsidR="00252027">
      <w:rPr>
        <w:rFonts w:ascii="Arial" w:hAnsi="Arial" w:cs="Arial"/>
        <w:b/>
        <w:sz w:val="22"/>
        <w:szCs w:val="22"/>
      </w:rPr>
      <w:t>201</w:t>
    </w:r>
    <w:r w:rsidR="00CF1130">
      <w:rPr>
        <w:rFonts w:ascii="Arial" w:hAnsi="Arial" w:cs="Arial"/>
        <w:b/>
        <w:sz w:val="22"/>
        <w:szCs w:val="22"/>
      </w:rPr>
      <w:t>6</w:t>
    </w:r>
  </w:p>
  <w:p w:rsidR="00950178" w:rsidRDefault="0086641E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86641E">
      <w:rPr>
        <w:rFonts w:ascii="Arial" w:hAnsi="Arial" w:cs="Arial"/>
        <w:b/>
        <w:sz w:val="22"/>
        <w:szCs w:val="22"/>
        <w:u w:val="single"/>
      </w:rPr>
      <w:t xml:space="preserve">Land </w:t>
    </w:r>
    <w:r w:rsidR="000104F5">
      <w:rPr>
        <w:rFonts w:ascii="Arial" w:hAnsi="Arial" w:cs="Arial"/>
        <w:b/>
        <w:sz w:val="22"/>
        <w:szCs w:val="22"/>
        <w:u w:val="single"/>
      </w:rPr>
      <w:t xml:space="preserve">and Other </w:t>
    </w:r>
    <w:r w:rsidRPr="0086641E">
      <w:rPr>
        <w:rFonts w:ascii="Arial" w:hAnsi="Arial" w:cs="Arial"/>
        <w:b/>
        <w:sz w:val="22"/>
        <w:szCs w:val="22"/>
        <w:u w:val="single"/>
      </w:rPr>
      <w:t>Legislation</w:t>
    </w:r>
    <w:r w:rsidR="00A27D7C">
      <w:rPr>
        <w:rFonts w:ascii="Arial" w:hAnsi="Arial" w:cs="Arial"/>
        <w:b/>
        <w:sz w:val="22"/>
        <w:szCs w:val="22"/>
        <w:u w:val="single"/>
      </w:rPr>
      <w:t xml:space="preserve"> Amendment Bill 2016</w:t>
    </w:r>
  </w:p>
  <w:p w:rsidR="00950178" w:rsidRDefault="00252027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State Development and </w:t>
    </w:r>
    <w:r w:rsidR="00950178">
      <w:rPr>
        <w:rFonts w:ascii="Arial" w:hAnsi="Arial" w:cs="Arial"/>
        <w:b/>
        <w:sz w:val="22"/>
        <w:szCs w:val="22"/>
        <w:u w:val="single"/>
      </w:rPr>
      <w:t>Minister</w:t>
    </w:r>
    <w:r w:rsidR="00791A9C">
      <w:rPr>
        <w:rFonts w:ascii="Arial" w:hAnsi="Arial" w:cs="Arial"/>
        <w:b/>
        <w:sz w:val="22"/>
        <w:szCs w:val="22"/>
        <w:u w:val="single"/>
      </w:rPr>
      <w:t xml:space="preserve"> for Natural Resources and Mines</w:t>
    </w:r>
  </w:p>
  <w:p w:rsidR="00950178" w:rsidRDefault="00950178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3928"/>
    <w:multiLevelType w:val="hybridMultilevel"/>
    <w:tmpl w:val="DEC6ED8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789"/>
        </w:tabs>
        <w:ind w:left="789" w:hanging="363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tabs>
          <w:tab w:val="num" w:pos="1032"/>
        </w:tabs>
        <w:ind w:left="1032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D302A27"/>
    <w:multiLevelType w:val="hybridMultilevel"/>
    <w:tmpl w:val="9D72AE4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789"/>
        </w:tabs>
        <w:ind w:left="789" w:hanging="363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tabs>
          <w:tab w:val="num" w:pos="1032"/>
        </w:tabs>
        <w:ind w:left="1032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42A43AC"/>
    <w:multiLevelType w:val="hybridMultilevel"/>
    <w:tmpl w:val="D15C30D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789"/>
        </w:tabs>
        <w:ind w:left="789" w:hanging="363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032"/>
        </w:tabs>
        <w:ind w:left="1032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5BE4382"/>
    <w:multiLevelType w:val="hybridMultilevel"/>
    <w:tmpl w:val="5256086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6167AD5"/>
    <w:multiLevelType w:val="hybridMultilevel"/>
    <w:tmpl w:val="0AE8B9A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2"/>
    <w:lvlOverride w:ilvl="0">
      <w:lvl w:ilvl="0" w:tplc="0C09000F">
        <w:start w:val="1"/>
        <w:numFmt w:val="lowerRoman"/>
        <w:lvlText w:val="%1."/>
        <w:lvlJc w:val="right"/>
        <w:pPr>
          <w:tabs>
            <w:tab w:val="num" w:pos="1032"/>
          </w:tabs>
          <w:ind w:left="1032" w:hanging="180"/>
        </w:pPr>
        <w:rPr>
          <w:rFonts w:cs="Times New Roman" w:hint="default"/>
        </w:rPr>
      </w:lvl>
    </w:lvlOverride>
    <w:lvlOverride w:ilvl="1">
      <w:lvl w:ilvl="1" w:tplc="0C09000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7C"/>
    <w:rsid w:val="00002BA9"/>
    <w:rsid w:val="000104F5"/>
    <w:rsid w:val="000430DD"/>
    <w:rsid w:val="00047EF4"/>
    <w:rsid w:val="00080F8F"/>
    <w:rsid w:val="001328AB"/>
    <w:rsid w:val="00140936"/>
    <w:rsid w:val="00147A32"/>
    <w:rsid w:val="00155C3B"/>
    <w:rsid w:val="001622C4"/>
    <w:rsid w:val="001B06AC"/>
    <w:rsid w:val="001B72DE"/>
    <w:rsid w:val="001C5493"/>
    <w:rsid w:val="001E209B"/>
    <w:rsid w:val="0021344B"/>
    <w:rsid w:val="00252027"/>
    <w:rsid w:val="00261223"/>
    <w:rsid w:val="00273710"/>
    <w:rsid w:val="002E7F6B"/>
    <w:rsid w:val="002F6190"/>
    <w:rsid w:val="00331B2C"/>
    <w:rsid w:val="00371F0A"/>
    <w:rsid w:val="003A307D"/>
    <w:rsid w:val="003A5832"/>
    <w:rsid w:val="003A584C"/>
    <w:rsid w:val="003B5871"/>
    <w:rsid w:val="004036A2"/>
    <w:rsid w:val="00414AD5"/>
    <w:rsid w:val="00426768"/>
    <w:rsid w:val="0046316C"/>
    <w:rsid w:val="004E3AE1"/>
    <w:rsid w:val="004F40DE"/>
    <w:rsid w:val="00501C66"/>
    <w:rsid w:val="00506D9D"/>
    <w:rsid w:val="005A7E0A"/>
    <w:rsid w:val="00613603"/>
    <w:rsid w:val="006208F5"/>
    <w:rsid w:val="006712EC"/>
    <w:rsid w:val="006B3299"/>
    <w:rsid w:val="006D27DD"/>
    <w:rsid w:val="00732E22"/>
    <w:rsid w:val="00740EF5"/>
    <w:rsid w:val="007454C1"/>
    <w:rsid w:val="007655A7"/>
    <w:rsid w:val="00776B4F"/>
    <w:rsid w:val="00791A9C"/>
    <w:rsid w:val="00792A6D"/>
    <w:rsid w:val="007A0E09"/>
    <w:rsid w:val="007C3189"/>
    <w:rsid w:val="007E297A"/>
    <w:rsid w:val="007F248D"/>
    <w:rsid w:val="00817D6C"/>
    <w:rsid w:val="00827AC0"/>
    <w:rsid w:val="00846FF8"/>
    <w:rsid w:val="0086641E"/>
    <w:rsid w:val="008A4523"/>
    <w:rsid w:val="008B26ED"/>
    <w:rsid w:val="008F44CD"/>
    <w:rsid w:val="00900514"/>
    <w:rsid w:val="00910789"/>
    <w:rsid w:val="00950178"/>
    <w:rsid w:val="009A05A9"/>
    <w:rsid w:val="009A24EC"/>
    <w:rsid w:val="00A12AB1"/>
    <w:rsid w:val="00A20FF9"/>
    <w:rsid w:val="00A27D7C"/>
    <w:rsid w:val="00A527A5"/>
    <w:rsid w:val="00A65A51"/>
    <w:rsid w:val="00A736D2"/>
    <w:rsid w:val="00A741BA"/>
    <w:rsid w:val="00AB76C4"/>
    <w:rsid w:val="00AD7D4D"/>
    <w:rsid w:val="00B408D4"/>
    <w:rsid w:val="00B80749"/>
    <w:rsid w:val="00BA0AE3"/>
    <w:rsid w:val="00BC6952"/>
    <w:rsid w:val="00C07656"/>
    <w:rsid w:val="00C47217"/>
    <w:rsid w:val="00C54FCA"/>
    <w:rsid w:val="00C55FF6"/>
    <w:rsid w:val="00C64FBD"/>
    <w:rsid w:val="00C84635"/>
    <w:rsid w:val="00CB0EE8"/>
    <w:rsid w:val="00CD29FE"/>
    <w:rsid w:val="00CE6FBA"/>
    <w:rsid w:val="00CF0D8A"/>
    <w:rsid w:val="00CF1130"/>
    <w:rsid w:val="00D56FDE"/>
    <w:rsid w:val="00D6589B"/>
    <w:rsid w:val="00D67131"/>
    <w:rsid w:val="00D75134"/>
    <w:rsid w:val="00D9261B"/>
    <w:rsid w:val="00DB6FE7"/>
    <w:rsid w:val="00DC48D8"/>
    <w:rsid w:val="00DE2343"/>
    <w:rsid w:val="00DE61EC"/>
    <w:rsid w:val="00DE6B87"/>
    <w:rsid w:val="00DF170E"/>
    <w:rsid w:val="00E15E51"/>
    <w:rsid w:val="00E31680"/>
    <w:rsid w:val="00E40DD3"/>
    <w:rsid w:val="00E4157F"/>
    <w:rsid w:val="00E47161"/>
    <w:rsid w:val="00F04296"/>
    <w:rsid w:val="00F06CB5"/>
    <w:rsid w:val="00F10DF9"/>
    <w:rsid w:val="00F36F13"/>
    <w:rsid w:val="00F51600"/>
    <w:rsid w:val="00F6095D"/>
    <w:rsid w:val="00F6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unhideWhenUsed/>
    <w:rsid w:val="00A27D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7D7C"/>
    <w:rPr>
      <w:sz w:val="20"/>
    </w:rPr>
  </w:style>
  <w:style w:type="character" w:customStyle="1" w:styleId="CommentTextChar">
    <w:name w:val="Comment Text Char"/>
    <w:link w:val="CommentText"/>
    <w:semiHidden/>
    <w:rsid w:val="00A27D7C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7D7C"/>
    <w:rPr>
      <w:b/>
      <w:bCs/>
    </w:rPr>
  </w:style>
  <w:style w:type="character" w:customStyle="1" w:styleId="CommentSubjectChar">
    <w:name w:val="Comment Subject Char"/>
    <w:link w:val="CommentSubject"/>
    <w:semiHidden/>
    <w:rsid w:val="00A27D7C"/>
    <w:rPr>
      <w:rFonts w:ascii="Times New Roman" w:hAnsi="Times New Roman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C54FCA"/>
    <w:pPr>
      <w:ind w:left="720"/>
      <w:contextualSpacing/>
    </w:pPr>
  </w:style>
  <w:style w:type="character" w:styleId="Hyperlink">
    <w:name w:val="Hyperlink"/>
    <w:unhideWhenUsed/>
    <w:rsid w:val="00002BA9"/>
    <w:rPr>
      <w:color w:val="0000FF"/>
      <w:u w:val="single"/>
    </w:rPr>
  </w:style>
  <w:style w:type="character" w:styleId="FollowedHyperlink">
    <w:name w:val="FollowedHyperlink"/>
    <w:semiHidden/>
    <w:unhideWhenUsed/>
    <w:rsid w:val="0026122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Bil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ttachments/ExNot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C4027-D6A3-4A28-A8E5-744A56B2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1985</Characters>
  <Application>Microsoft Office Word</Application>
  <DocSecurity>0</DocSecurity>
  <Lines>36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2361</CharactersWithSpaces>
  <SharedDoc>false</SharedDoc>
  <HyperlinkBase>https://www.cabinet.qld.gov.au/documents/2016/Nov/LandBill/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2016-11-03T00:51:00Z</cp:lastPrinted>
  <dcterms:created xsi:type="dcterms:W3CDTF">2017-10-25T01:51:00Z</dcterms:created>
  <dcterms:modified xsi:type="dcterms:W3CDTF">2018-03-06T01:39:00Z</dcterms:modified>
  <cp:category>Land,Legislation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